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rPr>
      </w:pPr>
      <w:r>
        <w:rPr>
          <w:b/>
          <w:sz w:val="28"/>
          <w:szCs w:val="28"/>
        </w:rPr>
        <w:t>附录</w:t>
      </w:r>
    </w:p>
    <w:p>
      <w:pPr>
        <w:spacing w:line="360" w:lineRule="auto"/>
        <w:jc w:val="center"/>
        <w:rPr>
          <w:rFonts w:ascii="宋体" w:hAnsi="宋体" w:cs="仿宋_GB2312"/>
          <w:b/>
          <w:sz w:val="24"/>
          <w:szCs w:val="24"/>
        </w:rPr>
      </w:pPr>
      <w:r>
        <w:rPr>
          <w:rFonts w:hint="eastAsia" w:ascii="宋体" w:hAnsi="宋体" w:cs="仿宋_GB2312"/>
          <w:b/>
          <w:sz w:val="24"/>
          <w:szCs w:val="24"/>
        </w:rPr>
        <w:t>附录1</w:t>
      </w:r>
      <w:r>
        <w:rPr>
          <w:rFonts w:ascii="宋体" w:hAnsi="宋体" w:cs="仿宋_GB2312"/>
          <w:b/>
          <w:sz w:val="24"/>
          <w:szCs w:val="24"/>
        </w:rPr>
        <w:t>资格审查要求</w:t>
      </w:r>
      <w:r>
        <w:rPr>
          <w:rFonts w:hint="eastAsia" w:ascii="宋体" w:hAnsi="宋体" w:cs="仿宋_GB2312"/>
          <w:b/>
          <w:sz w:val="24"/>
          <w:szCs w:val="24"/>
        </w:rPr>
        <w:t>（资质最低要求）</w:t>
      </w:r>
    </w:p>
    <w:tbl>
      <w:tblPr>
        <w:tblStyle w:val="5"/>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trHeight w:val="567" w:hRule="atLeast"/>
          <w:jc w:val="center"/>
        </w:trPr>
        <w:tc>
          <w:tcPr>
            <w:tcW w:w="9639" w:type="dxa"/>
            <w:tcBorders>
              <w:top w:val="single" w:color="000000" w:sz="6" w:space="0"/>
              <w:left w:val="single" w:color="000000" w:sz="4" w:space="0"/>
              <w:bottom w:val="single" w:color="000000" w:sz="4" w:space="0"/>
              <w:right w:val="single" w:color="000000" w:sz="4" w:space="0"/>
            </w:tcBorders>
            <w:vAlign w:val="center"/>
          </w:tcPr>
          <w:p>
            <w:pPr>
              <w:spacing w:line="360" w:lineRule="auto"/>
              <w:jc w:val="center"/>
              <w:rPr>
                <w:rFonts w:ascii="宋体" w:hAnsi="宋体"/>
                <w:b/>
              </w:rPr>
            </w:pPr>
            <w:r>
              <w:rPr>
                <w:rFonts w:hint="eastAsia" w:ascii="宋体" w:hAnsi="宋体"/>
                <w:b/>
              </w:rPr>
              <w:t>企业资质等级要求</w:t>
            </w:r>
          </w:p>
        </w:tc>
      </w:tr>
      <w:tr>
        <w:tblPrEx>
          <w:tblCellMar>
            <w:top w:w="0" w:type="dxa"/>
            <w:left w:w="108" w:type="dxa"/>
            <w:bottom w:w="0" w:type="dxa"/>
            <w:right w:w="108" w:type="dxa"/>
          </w:tblCellMar>
        </w:tblPrEx>
        <w:trPr>
          <w:trHeight w:val="1553" w:hRule="atLeast"/>
          <w:jc w:val="center"/>
        </w:trPr>
        <w:tc>
          <w:tcPr>
            <w:tcW w:w="963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left"/>
              <w:rPr>
                <w:szCs w:val="21"/>
              </w:rPr>
            </w:pPr>
            <w:r>
              <w:rPr>
                <w:rFonts w:hint="eastAsia"/>
                <w:szCs w:val="21"/>
                <w:lang w:val="en-US" w:eastAsia="zh-CN"/>
              </w:rPr>
              <w:t>1.</w:t>
            </w:r>
            <w:r>
              <w:rPr>
                <w:rFonts w:hint="eastAsia"/>
                <w:szCs w:val="21"/>
              </w:rPr>
              <w:t>具有合法的处于有效期内的企业法人营业执照或事业单位法人证书。</w:t>
            </w:r>
          </w:p>
          <w:p>
            <w:pPr>
              <w:pStyle w:val="8"/>
              <w:spacing w:line="360" w:lineRule="auto"/>
              <w:ind w:firstLine="420" w:firstLineChars="200"/>
              <w:rPr>
                <w:rFonts w:hint="eastAsia"/>
                <w:szCs w:val="21"/>
                <w:lang w:val="en-US" w:eastAsia="zh-CN"/>
              </w:rPr>
            </w:pPr>
            <w:r>
              <w:rPr>
                <w:rFonts w:hint="eastAsia"/>
                <w:szCs w:val="21"/>
                <w:lang w:val="en-US" w:eastAsia="zh-CN"/>
              </w:rPr>
              <w:t>2.同时具备以下①和②资质，且资质文件均须在有效期内：</w:t>
            </w:r>
          </w:p>
          <w:p>
            <w:pPr>
              <w:pStyle w:val="8"/>
              <w:spacing w:line="360" w:lineRule="auto"/>
              <w:ind w:firstLine="420" w:firstLineChars="200"/>
              <w:rPr>
                <w:rFonts w:hint="eastAsia"/>
                <w:szCs w:val="21"/>
                <w:lang w:val="en-US" w:eastAsia="zh-CN"/>
              </w:rPr>
            </w:pPr>
            <w:r>
              <w:rPr>
                <w:rFonts w:hint="eastAsia"/>
                <w:szCs w:val="21"/>
                <w:lang w:val="en-US" w:eastAsia="zh-CN"/>
              </w:rPr>
              <w:t>①具有住房和城乡建设行政主管部门颁发的市政公用工程施工总承包二级或以上资质（</w:t>
            </w:r>
            <w:r>
              <w:rPr>
                <w:rFonts w:hint="eastAsia"/>
                <w:b/>
                <w:bCs/>
                <w:szCs w:val="21"/>
                <w:lang w:val="en-US" w:eastAsia="zh-CN"/>
              </w:rPr>
              <w:t>若为联合体投标的，则牵头人成员方应满足此要求，非牵头人不作要求</w:t>
            </w:r>
            <w:r>
              <w:rPr>
                <w:rFonts w:hint="eastAsia"/>
                <w:szCs w:val="21"/>
                <w:lang w:val="en-US" w:eastAsia="zh-CN"/>
              </w:rPr>
              <w:t>）。；</w:t>
            </w:r>
          </w:p>
          <w:p>
            <w:pPr>
              <w:pStyle w:val="8"/>
              <w:spacing w:line="360" w:lineRule="auto"/>
              <w:ind w:firstLine="420" w:firstLineChars="200"/>
              <w:rPr>
                <w:rFonts w:hint="default"/>
                <w:szCs w:val="21"/>
                <w:lang w:val="en-US" w:eastAsia="zh-CN"/>
              </w:rPr>
            </w:pPr>
            <w:r>
              <w:rPr>
                <w:rFonts w:hint="eastAsia"/>
                <w:szCs w:val="21"/>
                <w:lang w:val="en-US" w:eastAsia="zh-CN"/>
              </w:rPr>
              <w:t>②具有住房和城乡建设行政主管部门颁发的工程设计综合资质甲级或工程设计市政行业乙级资质或工程设计市政行业（排水工程）专业乙级资质（</w:t>
            </w:r>
            <w:r>
              <w:rPr>
                <w:rFonts w:hint="eastAsia"/>
                <w:b/>
                <w:bCs/>
                <w:szCs w:val="21"/>
                <w:lang w:val="en-US" w:eastAsia="zh-CN"/>
              </w:rPr>
              <w:t>若为联合体投标的，则非牵头人成员方应满足此要求，牵头人不作要求</w:t>
            </w:r>
            <w:r>
              <w:rPr>
                <w:rFonts w:hint="eastAsia"/>
                <w:szCs w:val="21"/>
                <w:lang w:val="en-US" w:eastAsia="zh-CN"/>
              </w:rPr>
              <w:t>）。</w:t>
            </w:r>
          </w:p>
          <w:p>
            <w:pPr>
              <w:pStyle w:val="8"/>
              <w:spacing w:line="360" w:lineRule="auto"/>
              <w:ind w:firstLine="420" w:firstLineChars="200"/>
              <w:rPr>
                <w:rFonts w:hint="default"/>
                <w:szCs w:val="21"/>
                <w:lang w:val="en-US" w:eastAsia="zh-CN"/>
              </w:rPr>
            </w:pPr>
            <w:r>
              <w:rPr>
                <w:rFonts w:hint="eastAsia"/>
                <w:szCs w:val="21"/>
                <w:lang w:val="en-US" w:eastAsia="zh-CN"/>
              </w:rPr>
              <w:t>3.施工企业须具有合法有效的安全生产许可证。</w:t>
            </w:r>
          </w:p>
          <w:p>
            <w:pPr>
              <w:pStyle w:val="8"/>
            </w:pPr>
          </w:p>
        </w:tc>
      </w:tr>
    </w:tbl>
    <w:p>
      <w:pPr>
        <w:spacing w:line="360" w:lineRule="auto"/>
      </w:pPr>
    </w:p>
    <w:p>
      <w:pPr>
        <w:spacing w:line="360" w:lineRule="auto"/>
        <w:jc w:val="center"/>
        <w:rPr>
          <w:rFonts w:ascii="宋体" w:hAnsi="宋体" w:cs="仿宋_GB2312"/>
          <w:b/>
          <w:sz w:val="24"/>
          <w:szCs w:val="24"/>
        </w:rPr>
      </w:pPr>
    </w:p>
    <w:p>
      <w:pPr>
        <w:pStyle w:val="8"/>
      </w:pPr>
    </w:p>
    <w:p>
      <w:pPr>
        <w:spacing w:line="360" w:lineRule="auto"/>
        <w:jc w:val="center"/>
        <w:rPr>
          <w:rFonts w:ascii="宋体" w:hAnsi="宋体" w:cs="仿宋_GB2312"/>
          <w:b/>
          <w:sz w:val="24"/>
          <w:szCs w:val="24"/>
        </w:rPr>
      </w:pPr>
      <w:r>
        <w:rPr>
          <w:rFonts w:hint="eastAsia" w:ascii="宋体" w:hAnsi="宋体" w:cs="仿宋_GB2312"/>
          <w:b/>
          <w:sz w:val="24"/>
          <w:szCs w:val="24"/>
        </w:rPr>
        <w:t>附录2  资格审查条件（业绩最低条件）</w:t>
      </w:r>
    </w:p>
    <w:tbl>
      <w:tblPr>
        <w:tblStyle w:val="5"/>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6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9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业绩要求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50" w:hRule="atLeast"/>
          <w:jc w:val="center"/>
        </w:trPr>
        <w:tc>
          <w:tcPr>
            <w:tcW w:w="96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cs="宋体"/>
                <w:szCs w:val="21"/>
              </w:rPr>
              <w:t>自20</w:t>
            </w:r>
            <w:r>
              <w:rPr>
                <w:rFonts w:hint="eastAsia" w:ascii="宋体" w:hAnsi="宋体" w:cs="宋体"/>
                <w:szCs w:val="21"/>
                <w:lang w:val="en-US" w:eastAsia="zh-CN"/>
              </w:rPr>
              <w:t>20</w:t>
            </w:r>
            <w:r>
              <w:rPr>
                <w:rFonts w:hint="eastAsia" w:ascii="宋体" w:hAnsi="宋体" w:cs="宋体"/>
                <w:szCs w:val="21"/>
              </w:rPr>
              <w:t>年1月1日起至递交投标文件截止时间，至少独立完成过1个工程类</w:t>
            </w:r>
            <w:r>
              <w:rPr>
                <w:rFonts w:hint="eastAsia"/>
              </w:rPr>
              <w:t>相关的导水或排水项目</w:t>
            </w:r>
            <w:r>
              <w:rPr>
                <w:rFonts w:hint="eastAsia" w:ascii="宋体" w:hAnsi="宋体" w:cs="宋体"/>
                <w:szCs w:val="21"/>
              </w:rPr>
              <w:t>业绩。</w:t>
            </w:r>
          </w:p>
        </w:tc>
      </w:tr>
    </w:tbl>
    <w:p>
      <w:pPr>
        <w:rPr>
          <w:rFonts w:hint="eastAsia" w:ascii="宋体" w:hAnsi="宋体"/>
          <w:sz w:val="18"/>
          <w:szCs w:val="18"/>
        </w:rPr>
      </w:pPr>
      <w:r>
        <w:rPr>
          <w:rFonts w:hint="eastAsia" w:ascii="宋体" w:hAnsi="宋体"/>
          <w:sz w:val="18"/>
          <w:szCs w:val="18"/>
        </w:rPr>
        <w:t>注：1、本附录所要求的业绩仅限中华人民共和国境内业绩。</w:t>
      </w:r>
    </w:p>
    <w:p>
      <w:pPr>
        <w:rPr>
          <w:rFonts w:hint="eastAsia" w:ascii="宋体" w:hAnsi="宋体"/>
          <w:sz w:val="18"/>
          <w:szCs w:val="18"/>
        </w:rPr>
      </w:pPr>
      <w:r>
        <w:rPr>
          <w:rFonts w:hint="eastAsia" w:ascii="宋体" w:hAnsi="宋体"/>
          <w:sz w:val="18"/>
          <w:szCs w:val="18"/>
        </w:rPr>
        <w:t xml:space="preserve">    2、若为联合体投标，投标人业绩的资格审查条件和加分条件（如有）的认定原则：联合体所有成员业绩之和。</w:t>
      </w:r>
    </w:p>
    <w:p>
      <w:pPr>
        <w:rPr>
          <w:rFonts w:hint="eastAsia" w:ascii="宋体" w:hAnsi="宋体"/>
          <w:sz w:val="18"/>
          <w:szCs w:val="18"/>
        </w:rPr>
      </w:pPr>
      <w:r>
        <w:rPr>
          <w:rFonts w:hint="eastAsia" w:ascii="宋体" w:hAnsi="宋体"/>
          <w:sz w:val="18"/>
          <w:szCs w:val="18"/>
          <w:lang w:val="en-US" w:eastAsia="zh-CN"/>
        </w:rPr>
        <w:t>3、本附录要求的业绩，指的是导水或排水项目的施工或设计—施工总承包业绩。</w:t>
      </w:r>
      <w:r>
        <w:rPr>
          <w:rFonts w:hint="eastAsia" w:ascii="宋体" w:hAnsi="宋体"/>
          <w:sz w:val="18"/>
          <w:szCs w:val="18"/>
        </w:rPr>
        <w:t>若投标人提供的业绩证明为联合体业绩，则按投标人须知</w:t>
      </w:r>
      <w:r>
        <w:rPr>
          <w:rFonts w:hint="eastAsia" w:ascii="宋体" w:hAnsi="宋体"/>
          <w:sz w:val="18"/>
          <w:szCs w:val="18"/>
          <w:lang w:val="en-US" w:eastAsia="zh-CN"/>
        </w:rPr>
        <w:t>正文</w:t>
      </w:r>
      <w:r>
        <w:rPr>
          <w:rFonts w:hint="eastAsia" w:ascii="宋体" w:hAnsi="宋体"/>
          <w:sz w:val="18"/>
          <w:szCs w:val="18"/>
        </w:rPr>
        <w:t>3.5.</w:t>
      </w:r>
      <w:r>
        <w:rPr>
          <w:rFonts w:hint="eastAsia" w:ascii="宋体" w:hAnsi="宋体"/>
          <w:sz w:val="18"/>
          <w:szCs w:val="18"/>
          <w:lang w:eastAsia="zh-CN"/>
        </w:rPr>
        <w:t>2</w:t>
      </w:r>
      <w:r>
        <w:rPr>
          <w:rFonts w:hint="eastAsia" w:ascii="宋体" w:hAnsi="宋体"/>
          <w:sz w:val="18"/>
          <w:szCs w:val="18"/>
        </w:rPr>
        <w:t>项提供的证明材料界定其完成的工作量，无法界定的业绩不予认定。</w:t>
      </w:r>
    </w:p>
    <w:p>
      <w:pPr>
        <w:rPr>
          <w:rFonts w:ascii="宋体" w:hAnsi="宋体"/>
          <w:sz w:val="18"/>
          <w:szCs w:val="18"/>
        </w:rPr>
      </w:pPr>
      <w:r>
        <w:rPr>
          <w:rFonts w:hint="eastAsia" w:ascii="宋体" w:hAnsi="宋体"/>
          <w:sz w:val="18"/>
          <w:szCs w:val="18"/>
          <w:lang w:val="en-US" w:eastAsia="zh-CN"/>
        </w:rPr>
        <w:t>4、</w:t>
      </w:r>
      <w:r>
        <w:rPr>
          <w:rFonts w:hint="eastAsia" w:ascii="宋体" w:hAnsi="宋体"/>
          <w:sz w:val="18"/>
          <w:szCs w:val="18"/>
        </w:rPr>
        <w:t>业绩计算时间以合同的签订时间为准，提供合同首页、工作内容页和签署页的</w:t>
      </w:r>
      <w:r>
        <w:rPr>
          <w:rFonts w:hint="eastAsia" w:ascii="宋体" w:hAnsi="宋体"/>
          <w:sz w:val="18"/>
          <w:szCs w:val="18"/>
          <w:lang w:eastAsia="zh-CN"/>
        </w:rPr>
        <w:t>扫描件</w:t>
      </w:r>
      <w:r>
        <w:rPr>
          <w:rFonts w:hint="eastAsia" w:ascii="宋体" w:hAnsi="宋体"/>
          <w:sz w:val="18"/>
          <w:szCs w:val="18"/>
        </w:rPr>
        <w:t>并加盖公章，且所提供的证明材料字迹清晰可辨，否则视为无效业绩。</w:t>
      </w:r>
      <w:bookmarkStart w:id="0" w:name="_GoBack"/>
      <w:bookmarkEnd w:id="0"/>
    </w:p>
    <w:p>
      <w:pPr>
        <w:rPr>
          <w:rFonts w:ascii="宋体" w:hAnsi="宋体"/>
          <w:sz w:val="18"/>
          <w:szCs w:val="18"/>
        </w:rPr>
      </w:pPr>
      <w:r>
        <w:rPr>
          <w:rFonts w:ascii="宋体" w:hAnsi="宋体"/>
          <w:sz w:val="18"/>
          <w:szCs w:val="18"/>
        </w:rPr>
        <w:br w:type="page"/>
      </w:r>
    </w:p>
    <w:p>
      <w:pPr>
        <w:pStyle w:val="3"/>
      </w:pPr>
    </w:p>
    <w:p>
      <w:pPr>
        <w:widowControl/>
        <w:jc w:val="left"/>
        <w:rPr>
          <w:rFonts w:ascii="宋体" w:hAnsi="宋体" w:cs="仿宋_GB2312"/>
          <w:b/>
          <w:sz w:val="24"/>
          <w:szCs w:val="24"/>
        </w:rPr>
      </w:pPr>
    </w:p>
    <w:p>
      <w:pPr>
        <w:spacing w:line="360" w:lineRule="auto"/>
        <w:jc w:val="center"/>
        <w:rPr>
          <w:rFonts w:ascii="宋体" w:hAnsi="宋体" w:cs="仿宋_GB2312"/>
          <w:b/>
          <w:sz w:val="24"/>
          <w:szCs w:val="24"/>
        </w:rPr>
      </w:pPr>
      <w:r>
        <w:rPr>
          <w:rFonts w:hint="eastAsia" w:ascii="宋体" w:hAnsi="宋体" w:cs="仿宋_GB2312"/>
          <w:b/>
          <w:sz w:val="24"/>
          <w:szCs w:val="24"/>
        </w:rPr>
        <w:t>附录3</w:t>
      </w:r>
      <w:r>
        <w:rPr>
          <w:rFonts w:ascii="宋体" w:hAnsi="宋体" w:cs="仿宋_GB2312"/>
          <w:b/>
          <w:sz w:val="24"/>
          <w:szCs w:val="24"/>
        </w:rPr>
        <w:t>资格审查要求</w:t>
      </w:r>
      <w:r>
        <w:rPr>
          <w:rFonts w:hint="eastAsia" w:ascii="宋体" w:hAnsi="宋体" w:cs="仿宋_GB2312"/>
          <w:b/>
          <w:sz w:val="24"/>
          <w:szCs w:val="24"/>
        </w:rPr>
        <w:t>（项目主要人员最低要求）</w:t>
      </w:r>
    </w:p>
    <w:tbl>
      <w:tblPr>
        <w:tblStyle w:val="5"/>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347"/>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人员</w:t>
            </w:r>
          </w:p>
        </w:tc>
        <w:tc>
          <w:tcPr>
            <w:tcW w:w="13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数量</w:t>
            </w:r>
          </w:p>
        </w:tc>
        <w:tc>
          <w:tcPr>
            <w:tcW w:w="5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项目经理</w:t>
            </w:r>
          </w:p>
        </w:tc>
        <w:tc>
          <w:tcPr>
            <w:tcW w:w="13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5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Cs w:val="21"/>
                <w:lang w:eastAsia="zh-CN"/>
              </w:rPr>
            </w:pPr>
            <w:r>
              <w:rPr>
                <w:rFonts w:hint="eastAsia" w:ascii="宋体" w:hAnsi="宋体" w:cs="宋体"/>
                <w:szCs w:val="21"/>
                <w:highlight w:val="none"/>
              </w:rPr>
              <w:t>具有</w:t>
            </w:r>
            <w:r>
              <w:rPr>
                <w:rFonts w:hint="eastAsia" w:ascii="宋体" w:hAnsi="宋体" w:cs="宋体"/>
                <w:szCs w:val="21"/>
                <w:highlight w:val="none"/>
                <w:lang w:val="en-US" w:eastAsia="zh-CN"/>
              </w:rPr>
              <w:t>①</w:t>
            </w:r>
            <w:r>
              <w:rPr>
                <w:rFonts w:hint="eastAsia" w:ascii="宋体" w:hAnsi="宋体" w:cs="宋体"/>
                <w:szCs w:val="21"/>
                <w:highlight w:val="none"/>
              </w:rPr>
              <w:t>市政公用工程专业二级（或以上）级别的注册建造师</w:t>
            </w:r>
            <w:r>
              <w:rPr>
                <w:rFonts w:hint="eastAsia" w:ascii="宋体" w:hAnsi="宋体" w:cs="宋体"/>
                <w:szCs w:val="21"/>
                <w:highlight w:val="none"/>
                <w:lang w:eastAsia="zh-CN"/>
              </w:rPr>
              <w:t>，</w:t>
            </w:r>
            <w:r>
              <w:rPr>
                <w:rFonts w:hint="eastAsia" w:ascii="宋体" w:hAnsi="宋体" w:cs="宋体"/>
                <w:szCs w:val="21"/>
                <w:highlight w:val="none"/>
                <w:lang w:val="en-US" w:eastAsia="zh-CN"/>
              </w:rPr>
              <w:t>②且</w:t>
            </w:r>
            <w:r>
              <w:rPr>
                <w:rFonts w:hint="eastAsia" w:ascii="宋体" w:hAnsi="宋体" w:cs="宋体"/>
                <w:szCs w:val="21"/>
                <w:highlight w:val="none"/>
              </w:rPr>
              <w:t>须持有在有效期内的安全培训考核合格证书（B类）</w:t>
            </w:r>
            <w:r>
              <w:rPr>
                <w:rFonts w:hint="eastAsia" w:ascii="宋体" w:hAnsi="宋体" w:cs="宋体"/>
                <w:szCs w:val="21"/>
                <w:highlight w:val="none"/>
                <w:lang w:val="en-US" w:eastAsia="zh-CN"/>
              </w:rPr>
              <w:t>或建筑施工企业项目负责人安全生产考核合格证书</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Cs w:val="21"/>
                <w:lang w:eastAsia="zh-CN"/>
              </w:rPr>
            </w:pPr>
            <w:r>
              <w:rPr>
                <w:rFonts w:hint="eastAsia" w:ascii="宋体" w:hAnsi="宋体"/>
                <w:szCs w:val="21"/>
                <w:highlight w:val="none"/>
                <w:lang w:val="en-US" w:eastAsia="zh-CN"/>
              </w:rPr>
              <w:t>设计负责人</w:t>
            </w:r>
          </w:p>
        </w:tc>
        <w:tc>
          <w:tcPr>
            <w:tcW w:w="13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1</w:t>
            </w:r>
          </w:p>
        </w:tc>
        <w:tc>
          <w:tcPr>
            <w:tcW w:w="5543" w:type="dxa"/>
            <w:tcBorders>
              <w:top w:val="single" w:color="auto" w:sz="4" w:space="0"/>
              <w:left w:val="single" w:color="auto" w:sz="4" w:space="0"/>
              <w:bottom w:val="single" w:color="auto" w:sz="4" w:space="0"/>
              <w:right w:val="single" w:color="auto" w:sz="4" w:space="0"/>
            </w:tcBorders>
            <w:vAlign w:val="center"/>
          </w:tcPr>
          <w:p>
            <w:pPr>
              <w:numPr>
                <w:ilvl w:val="-1"/>
                <w:numId w:val="0"/>
              </w:numPr>
              <w:rPr>
                <w:rFonts w:hint="eastAsia"/>
                <w:highlight w:val="none"/>
              </w:rPr>
            </w:pPr>
            <w:r>
              <w:rPr>
                <w:rFonts w:hint="eastAsia"/>
                <w:highlight w:val="none"/>
                <w:lang w:val="en-US" w:eastAsia="zh-CN"/>
              </w:rPr>
              <w:t>具有①注册公用设备工程师（给水排水）和②给</w:t>
            </w:r>
            <w:r>
              <w:rPr>
                <w:rFonts w:hint="eastAsia"/>
                <w:highlight w:val="none"/>
              </w:rPr>
              <w:t>排水</w:t>
            </w:r>
            <w:r>
              <w:rPr>
                <w:rFonts w:hint="eastAsia"/>
                <w:highlight w:val="none"/>
                <w:lang w:val="en-US" w:eastAsia="zh-CN"/>
              </w:rPr>
              <w:t>专业</w:t>
            </w:r>
            <w:r>
              <w:rPr>
                <w:rFonts w:hint="eastAsia" w:hAnsi="宋体"/>
                <w:highlight w:val="none"/>
                <w:lang w:val="en-US" w:eastAsia="zh-CN"/>
              </w:rPr>
              <w:t>中级</w:t>
            </w:r>
            <w:r>
              <w:rPr>
                <w:rFonts w:hint="eastAsia" w:hAnsi="宋体"/>
                <w:highlight w:val="none"/>
              </w:rPr>
              <w:t>工程师</w:t>
            </w:r>
            <w:r>
              <w:rPr>
                <w:rFonts w:hint="eastAsia" w:hAnsi="宋体"/>
                <w:highlight w:val="none"/>
                <w:lang w:val="en-US" w:eastAsia="zh-CN"/>
              </w:rPr>
              <w:t>或以上职称。</w:t>
            </w:r>
          </w:p>
          <w:p>
            <w:pPr>
              <w:spacing w:line="360" w:lineRule="auto"/>
              <w:rPr>
                <w:rFonts w:hint="eastAsia" w:ascii="宋体" w:hAnsi="宋体" w:cs="宋体"/>
                <w:szCs w:val="21"/>
                <w:highlight w:val="none"/>
              </w:rPr>
            </w:pPr>
          </w:p>
        </w:tc>
      </w:tr>
    </w:tbl>
    <w:p>
      <w:pPr>
        <w:snapToGrid w:val="0"/>
        <w:spacing w:line="300" w:lineRule="auto"/>
        <w:ind w:right="-512" w:rightChars="-244" w:firstLine="420" w:firstLineChars="200"/>
        <w:rPr>
          <w:rFonts w:ascii="宋体" w:hAnsi="宋体"/>
          <w:szCs w:val="21"/>
        </w:rPr>
      </w:pPr>
    </w:p>
    <w:p>
      <w:pPr>
        <w:snapToGrid w:val="0"/>
        <w:spacing w:line="300" w:lineRule="auto"/>
        <w:ind w:right="-512" w:rightChars="-244" w:firstLine="360" w:firstLineChars="200"/>
        <w:rPr>
          <w:rFonts w:hint="eastAsia" w:ascii="宋体" w:hAnsi="宋体"/>
          <w:sz w:val="18"/>
          <w:szCs w:val="18"/>
        </w:rPr>
      </w:pPr>
      <w:r>
        <w:rPr>
          <w:rFonts w:hint="eastAsia" w:ascii="宋体" w:hAnsi="宋体"/>
          <w:sz w:val="18"/>
          <w:szCs w:val="18"/>
        </w:rPr>
        <w:t>注：1.根据《关于明确省外二级建造师入粤注册和执业有关问题的通知》（粤建市函〔2011〕218号），在外省参加考试取得二级建造师资格证书并注册的人员暂不能在广东省执业</w:t>
      </w:r>
      <w:r>
        <w:rPr>
          <w:rFonts w:hint="eastAsia" w:ascii="宋体" w:hAnsi="宋体"/>
          <w:sz w:val="18"/>
          <w:szCs w:val="18"/>
          <w:lang w:eastAsia="zh-CN"/>
        </w:rPr>
        <w:t>。</w:t>
      </w:r>
    </w:p>
    <w:p>
      <w:pPr>
        <w:snapToGrid w:val="0"/>
        <w:spacing w:line="300" w:lineRule="auto"/>
        <w:ind w:right="-512" w:rightChars="-244" w:firstLine="360" w:firstLineChars="200"/>
        <w:rPr>
          <w:rFonts w:ascii="宋体" w:hAnsi="宋体"/>
          <w:sz w:val="18"/>
          <w:szCs w:val="18"/>
        </w:rPr>
      </w:pPr>
      <w:r>
        <w:rPr>
          <w:rFonts w:hint="eastAsia" w:ascii="宋体" w:hAnsi="宋体"/>
          <w:sz w:val="18"/>
          <w:szCs w:val="18"/>
          <w:lang w:val="en-US" w:eastAsia="zh-CN"/>
        </w:rPr>
        <w:t>2.</w:t>
      </w:r>
      <w:r>
        <w:rPr>
          <w:rFonts w:hint="eastAsia" w:ascii="宋体" w:hAnsi="宋体"/>
          <w:sz w:val="18"/>
          <w:szCs w:val="18"/>
          <w:lang w:eastAsia="zh-CN"/>
        </w:rPr>
        <w:t>项目经理</w:t>
      </w:r>
      <w:r>
        <w:rPr>
          <w:rFonts w:hint="eastAsia" w:ascii="宋体" w:hAnsi="宋体"/>
          <w:sz w:val="18"/>
          <w:szCs w:val="18"/>
          <w:lang w:val="en-US" w:eastAsia="zh-CN"/>
        </w:rPr>
        <w:t>和设计负责人</w:t>
      </w:r>
      <w:r>
        <w:rPr>
          <w:rFonts w:ascii="宋体" w:hAnsi="宋体"/>
          <w:sz w:val="18"/>
          <w:szCs w:val="18"/>
        </w:rPr>
        <w:t>需按投标人须知正文第3.5.4</w:t>
      </w:r>
      <w:r>
        <w:rPr>
          <w:rFonts w:hint="eastAsia" w:ascii="宋体" w:hAnsi="宋体"/>
          <w:sz w:val="18"/>
          <w:szCs w:val="18"/>
          <w:lang w:val="en-US" w:eastAsia="zh-CN"/>
        </w:rPr>
        <w:t>和3.5.5</w:t>
      </w:r>
      <w:r>
        <w:rPr>
          <w:rFonts w:ascii="宋体" w:hAnsi="宋体"/>
          <w:sz w:val="18"/>
          <w:szCs w:val="18"/>
        </w:rPr>
        <w:t>款提供相关证明资料。</w:t>
      </w:r>
    </w:p>
    <w:p>
      <w:pPr>
        <w:snapToGrid w:val="0"/>
        <w:spacing w:line="300" w:lineRule="auto"/>
        <w:ind w:right="-512" w:rightChars="-244" w:firstLine="360" w:firstLineChars="200"/>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以上为</w:t>
      </w:r>
      <w:r>
        <w:rPr>
          <w:rFonts w:hint="eastAsia" w:ascii="宋体" w:hAnsi="宋体"/>
          <w:sz w:val="18"/>
          <w:szCs w:val="18"/>
          <w:lang w:eastAsia="zh-CN"/>
        </w:rPr>
        <w:t>项目经理</w:t>
      </w:r>
      <w:r>
        <w:rPr>
          <w:rFonts w:hint="eastAsia" w:ascii="宋体" w:hAnsi="宋体"/>
          <w:sz w:val="18"/>
          <w:szCs w:val="18"/>
          <w:lang w:val="en-US" w:eastAsia="zh-CN"/>
        </w:rPr>
        <w:t>和设计负责人</w:t>
      </w:r>
      <w:r>
        <w:rPr>
          <w:rFonts w:hint="eastAsia" w:ascii="宋体" w:hAnsi="宋体"/>
          <w:sz w:val="18"/>
          <w:szCs w:val="18"/>
        </w:rPr>
        <w:t>最低要求，合同履行期间中标人应根据招标人要求和实际进展情况增加人员以满足工程需要，并不因此增加费用。</w:t>
      </w:r>
    </w:p>
    <w:p>
      <w:pPr>
        <w:snapToGrid w:val="0"/>
        <w:spacing w:line="300" w:lineRule="auto"/>
        <w:ind w:right="-512" w:rightChars="-244" w:firstLine="360" w:firstLineChars="200"/>
        <w:rPr>
          <w:b/>
          <w:snapToGrid w:val="0"/>
          <w:spacing w:val="4"/>
          <w:sz w:val="24"/>
          <w:szCs w:val="24"/>
        </w:rPr>
      </w:pPr>
      <w:r>
        <w:rPr>
          <w:rFonts w:hint="eastAsia" w:ascii="宋体" w:hAnsi="宋体"/>
          <w:sz w:val="18"/>
          <w:szCs w:val="18"/>
          <w:lang w:val="en-US" w:eastAsia="zh-CN"/>
        </w:rPr>
        <w:t>4.</w:t>
      </w:r>
      <w:r>
        <w:rPr>
          <w:rFonts w:ascii="宋体" w:hAnsi="宋体"/>
          <w:sz w:val="18"/>
          <w:szCs w:val="18"/>
        </w:rPr>
        <w:t>投标所报人员如需更换，更换的人员资格和资历应不低于原来的人选，且须报业主同意后方</w:t>
      </w:r>
      <w:r>
        <w:rPr>
          <w:rFonts w:hint="eastAsia" w:ascii="宋体" w:hAnsi="宋体"/>
          <w:sz w:val="18"/>
          <w:szCs w:val="18"/>
        </w:rPr>
        <w:t>可</w:t>
      </w:r>
      <w:r>
        <w:rPr>
          <w:rFonts w:ascii="宋体" w:hAnsi="宋体"/>
          <w:sz w:val="18"/>
          <w:szCs w:val="18"/>
        </w:rPr>
        <w:t>进行更换。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OTg3OWJjZmY1OTdkYTU4Njk3NWRjNDIzZjNiYWEifQ=="/>
  </w:docVars>
  <w:rsids>
    <w:rsidRoot w:val="00000000"/>
    <w:rsid w:val="14F23257"/>
    <w:rsid w:val="196E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9060"/>
      </w:tabs>
      <w:ind w:left="420" w:leftChars="200"/>
    </w:pPr>
    <w:rPr>
      <w:rFonts w:ascii="宋体" w:hAnsi="宋体"/>
      <w:bCs/>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_Style 3"/>
    <w:next w:val="1"/>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938</Words>
  <Characters>965</Characters>
  <Lines>0</Lines>
  <Paragraphs>0</Paragraphs>
  <TotalTime>0</TotalTime>
  <ScaleCrop>false</ScaleCrop>
  <LinksUpToDate>false</LinksUpToDate>
  <CharactersWithSpaces>971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2023-04-04T06:43:00Z</dcterms:created>
  <dc:creator>Administrator</dc:creator>
  <cp:lastModifiedBy>Administrator</cp:lastModifiedBy>
  <dcterms:modified xsi:type="dcterms:W3CDTF">2023-04-07T06:39:24Z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DB757CA39E61458990B7104C8C5E64CF_12</vt:lpwstr>
  </property>
</Properties>
</file>